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C5" w:rsidRPr="00812B68" w:rsidRDefault="004B0768" w:rsidP="00812B68">
      <w:pPr>
        <w:shd w:val="clear" w:color="auto" w:fill="FFFFFF"/>
        <w:spacing w:after="0" w:line="270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  <w:r w:rsidRPr="00812B68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 xml:space="preserve">Правовые аспекты </w:t>
      </w:r>
      <w:r w:rsidR="00DE23C5" w:rsidRPr="00812B68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 xml:space="preserve">проведения </w:t>
      </w:r>
      <w:r w:rsidRPr="00812B68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 xml:space="preserve">частичной мобилизации </w:t>
      </w:r>
    </w:p>
    <w:p w:rsidR="004B0768" w:rsidRDefault="004B0768" w:rsidP="00812B68">
      <w:pPr>
        <w:shd w:val="clear" w:color="auto" w:fill="FFFFFF"/>
        <w:spacing w:after="0" w:line="270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  <w:r w:rsidRPr="00812B68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в Российской Федерации</w:t>
      </w:r>
    </w:p>
    <w:p w:rsidR="00812B68" w:rsidRPr="00812B68" w:rsidRDefault="00812B68" w:rsidP="00812B68">
      <w:pPr>
        <w:shd w:val="clear" w:color="auto" w:fill="FFFFFF"/>
        <w:spacing w:after="0" w:line="270" w:lineRule="atLeast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4B0768" w:rsidRDefault="004B0768" w:rsidP="004B0768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 xml:space="preserve">Указом Президента РФ от 21.09.2022 № 647 «Об объявлении частичной мобилизации в Российской Федерации» </w:t>
      </w:r>
      <w:r w:rsidRPr="004B07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21 сентября 2022 г. в Российской Федерации объявлена частичная мобилизация. </w:t>
      </w:r>
    </w:p>
    <w:p w:rsidR="008C0B10" w:rsidRDefault="004B0768" w:rsidP="004B0768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Высшим должностным лицам субъектов РФ предписано обеспечить призыв граждан на военную службу по мобилизации в количестве и в сроки, которые определяются Минобороны России для каждого субъекта РФ. </w:t>
      </w:r>
    </w:p>
    <w:p w:rsidR="002809B5" w:rsidRPr="004B0768" w:rsidRDefault="002809B5" w:rsidP="00812B68">
      <w:pP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С 22 сентября 2022 года </w:t>
      </w:r>
      <w:hyperlink r:id="rId6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запущена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горячая линия 122 для информирования граждан по вопросам частичной мобилизации. Она работает во всех регионах страны. По мере поступления вопросов будут фиксироваться самые распространенные из них, на которые Правительство РФ и Минобороны России подготовит актуальные ответы. Кроме того, получить информацию можно на официальном ресурсе "Объясняем.рф". </w:t>
      </w:r>
    </w:p>
    <w:p w:rsidR="004B0768" w:rsidRDefault="004B07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Военные комиссариаты направля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ют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призывникам мобилизационные предпи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сания, повестки и распоряжения, у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казанные документы призывники должны получать лично под расписку. </w:t>
      </w:r>
      <w:r w:rsidR="00812B68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овестки могут быть вручены работниками военного комиссариата или по месту работы (учебы) гражданина – руководителями, другими ответственными за военно-учетную работу должностными лицами организаций. Если таким способом вручить повестку не получается, то обязанность по обеспечению прибытия граждан на мероприятия, связанные с призывом на военную службу, возлагается на соответствующие органы внутренних дел на основании письменного обращения военкомата (</w:t>
      </w:r>
      <w:hyperlink r:id="rId7" w:anchor="block_263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3 ст. 26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hyperlink r:id="rId8" w:anchor="block_312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2 ст. 31 Закона № 53-ФЗ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</w:p>
    <w:p w:rsidR="00812B68" w:rsidRPr="004B0768" w:rsidRDefault="00812B68" w:rsidP="00812B6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Должны ли работодатели оповещать работников о вызове их по повестке?</w:t>
      </w:r>
    </w:p>
    <w:p w:rsidR="00812B68" w:rsidRPr="004B0768" w:rsidRDefault="00812B68" w:rsidP="00812B6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Да, причем за неисполнение этой обязанности предусмотрена ответственность. Неоповещение руководителем или другим должностным лицом организации, а равно должностным лицом органа местного самоуправления, ответственными за военно-учетную работу, граждан о вызове их по повестке военного комиссариата грозит штрафом в размере 1-3 тыс. руб. Аналогичное наказание установлено за необеспечение гражданам возможности своевременной явки по вызову по повестке (</w:t>
      </w:r>
      <w:hyperlink r:id="rId9" w:anchor="block_212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ст. 21.2 КоАП РФ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</w:p>
    <w:p w:rsidR="00924A89" w:rsidRPr="004B0768" w:rsidRDefault="004B0768" w:rsidP="00924A8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12B6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Неявка граждан в указанные в повестке военного комиссариата место и срок без уважительных причин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грозит привлечением к ответственности – предупреждением или штрафом в размере от 500 руб. до 3 тыс. руб. по </w:t>
      </w:r>
      <w:hyperlink r:id="rId10" w:anchor="block_215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ст. 21.5 КоАП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 (</w:t>
      </w:r>
      <w:hyperlink r:id="rId11" w:anchor="block_11000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1 ст. 7 Закона № 53-ФЗ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 Также в </w:t>
      </w:r>
      <w:hyperlink r:id="rId12" w:history="1">
        <w:r w:rsidRPr="00812B6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Уголовном кодексе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имеются санкции за уклонение от призыва на военную службу при отсутствии законных оснований для освобождения от нее – вплоть до лишения свободы на срок до двух лет </w:t>
      </w:r>
      <w:r w:rsidRPr="00812B68">
        <w:rPr>
          <w:rFonts w:ascii="PT Astra Serif" w:eastAsia="Times New Roman" w:hAnsi="PT Astra Serif" w:cs="Arial"/>
          <w:sz w:val="28"/>
          <w:szCs w:val="28"/>
          <w:lang w:eastAsia="ru-RU"/>
        </w:rPr>
        <w:t>(</w:t>
      </w:r>
      <w:hyperlink r:id="rId13" w:anchor="block_328" w:history="1">
        <w:r w:rsidRPr="00812B6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ст. 328 УК РФ</w:t>
        </w:r>
      </w:hyperlink>
      <w:r w:rsidRPr="00812B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Напомним, при объявлении мобилизации граждане, подлежащие призыву на военную службу, обязаны явиться на сборные пункты в сроки, указанные в мобилизационных предписаниях, повестках и распоряжениях военных комиссариатов, федеральных органов исполнительной власти, имеющих 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запас (</w:t>
      </w:r>
      <w:hyperlink r:id="rId14" w:anchor="block_36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1 ст. 21 Закона № 31-ФЗ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  <w:r w:rsidR="00924A8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24A89"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К слову, на днях Госдума приняла закон о поправках в </w:t>
      </w:r>
      <w:hyperlink r:id="rId15" w:history="1">
        <w:r w:rsidR="00924A89"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УК РФ</w:t>
        </w:r>
      </w:hyperlink>
      <w:r w:rsidR="00924A89"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, направленных на усиление ответственности за отдельные преступления против военной службы. В частности, предусмотрены санкции за самовольное оставление части в период мобилизации или военного положения, в военное время или в условиях вооруженного конфликта или ведения боевых действий – вплоть до 10 лет лишения свободы</w:t>
      </w:r>
    </w:p>
    <w:p w:rsidR="004B0768" w:rsidRPr="00812B68" w:rsidRDefault="004B0768" w:rsidP="00812B68">
      <w:pPr>
        <w:shd w:val="clear" w:color="auto" w:fill="FFFFFF"/>
        <w:spacing w:after="0" w:line="270" w:lineRule="atLeas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B07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D941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812B6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Уважительными причинами неявки гражданина по повестке военного комиссариата являются:</w:t>
      </w:r>
    </w:p>
    <w:p w:rsidR="004B0768" w:rsidRPr="004B0768" w:rsidRDefault="004B0768" w:rsidP="00D941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заболевание или увечье, связанные с утратой трудоспособности;</w:t>
      </w:r>
    </w:p>
    <w:p w:rsidR="004B0768" w:rsidRPr="004B0768" w:rsidRDefault="004B0768" w:rsidP="00D941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этих лиц;</w:t>
      </w:r>
    </w:p>
    <w:p w:rsidR="004B0768" w:rsidRPr="004B0768" w:rsidRDefault="004B0768" w:rsidP="00D941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гражданина;</w:t>
      </w:r>
    </w:p>
    <w:p w:rsidR="004B0768" w:rsidRPr="004B0768" w:rsidRDefault="004B0768" w:rsidP="00D941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иные причины, признанные уважительными призывной комиссией или судом (</w:t>
      </w:r>
      <w:hyperlink r:id="rId16" w:anchor="block_702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2 ст. 7 Закона № 53-ФЗ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</w:p>
    <w:p w:rsidR="004B0768" w:rsidRDefault="004B0768" w:rsidP="00D941A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Но все перечисленные причины неявки будут считаться уважительными только при условии их документального подтверждения.</w:t>
      </w:r>
    </w:p>
    <w:p w:rsidR="00812B68" w:rsidRPr="004B0768" w:rsidRDefault="004B0768" w:rsidP="00812B68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D941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="00812B68" w:rsidRPr="004B076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Кто подлежит призыву на военную службу по мобилизации?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 </w:t>
      </w:r>
      <w:hyperlink r:id="rId17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Законом № 31-ФЗ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 призыву по мобилизации подлежат граждане, пребывающие в запасе, не имеющие права на отсрочку от такого призыва. Напомним, запас Вооруженных Сил РФ формируется из числа граждан: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уволенных с военной службы с зачислением в запас;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выпускников вузов, обучавшихся по программам военной подготовки сержантов, старшин запаса либо солдат, матросов запаса;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завершивших обучение в военных учебных центрах при федеральных вузах по программам военной подготовки офицеров запаса, сержантов, старшин запаса, солдат, матросов запаса;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не прошедших военную службу в связи с освобождением от призыва или предоставлением отсрочек;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не подлежавших призыву на военную службу по достижении ими возраста 27 лет;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не прошедших военную службу по призыву без имеющихся на то законных оснований в соответствии с заключением призывной комиссии по достижении ими возраста 27 лет;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уволенных с военной службы без постановки на воинский учет и в последующем поставленных на воинский учет в военных комиссариатах;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прошедших альтернативную гражданскую службу;</w:t>
      </w:r>
    </w:p>
    <w:p w:rsidR="00812B68" w:rsidRPr="004B0768" w:rsidRDefault="00812B68" w:rsidP="00812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женского пола, имеющих военно-учетную специальность (</w:t>
      </w:r>
      <w:hyperlink r:id="rId18" w:anchor="block_69000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1 ст. 52 Закона № 53-ФЗ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</w:p>
    <w:p w:rsidR="00812B68" w:rsidRPr="004B0768" w:rsidRDefault="00812B68" w:rsidP="00812B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B07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lastRenderedPageBreak/>
        <w:t>Есть ли возрастные ограничения для призыва по мобилизации?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Да, эти ограничения аналогичны тем, что установлены для пребывания в запасе. А последние предусматривают деление граждан на 3 разряда в зависимости от звания и предельного возраста (</w:t>
      </w:r>
      <w:hyperlink r:id="rId19" w:anchor="block_70000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1 ст. 53 Закона № 53-ФЗ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30"/>
        <w:gridCol w:w="2061"/>
        <w:gridCol w:w="2079"/>
        <w:gridCol w:w="1985"/>
      </w:tblGrid>
      <w:tr w:rsidR="00812B68" w:rsidRPr="00924A89" w:rsidTr="007002F8"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Составы запаса (воинские звания)</w:t>
            </w:r>
          </w:p>
        </w:tc>
        <w:tc>
          <w:tcPr>
            <w:tcW w:w="6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Возраст граждан, пребывающих в запасе</w:t>
            </w:r>
          </w:p>
        </w:tc>
      </w:tr>
      <w:tr w:rsidR="00812B68" w:rsidRPr="00924A89" w:rsidTr="007002F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Первый разряд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Второй разряд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Третий разряд</w:t>
            </w:r>
          </w:p>
        </w:tc>
      </w:tr>
      <w:tr w:rsidR="00812B68" w:rsidRPr="00924A89" w:rsidTr="007002F8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Солдаты, матросы, сержанты, старшины, прапорщики и мичманы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35 лет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45 лет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50 лет</w:t>
            </w:r>
          </w:p>
        </w:tc>
      </w:tr>
      <w:tr w:rsidR="00812B68" w:rsidRPr="00924A89" w:rsidTr="007002F8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Младшие офицеры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50 лет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55 лет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60 лет</w:t>
            </w:r>
          </w:p>
        </w:tc>
      </w:tr>
      <w:tr w:rsidR="00812B68" w:rsidRPr="00924A89" w:rsidTr="007002F8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Майоры, капитаны 3 ранга, подполковники, капитаны 2 ранга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55 лет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60 лет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65 лет</w:t>
            </w:r>
          </w:p>
        </w:tc>
      </w:tr>
      <w:tr w:rsidR="00812B68" w:rsidRPr="00924A89" w:rsidTr="007002F8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Полковники, капитаны 1 ранга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60 лет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65 лет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  <w:tr w:rsidR="00812B68" w:rsidRPr="00924A89" w:rsidTr="007002F8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Высшие офицеры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65 лет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 70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68" w:rsidRPr="004B0768" w:rsidRDefault="00812B68" w:rsidP="007002F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B0768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812B68" w:rsidRPr="004B0768" w:rsidRDefault="00812B68" w:rsidP="00812B68">
      <w:pPr>
        <w:shd w:val="clear" w:color="auto" w:fill="FFFFFF"/>
        <w:spacing w:after="255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Женщины, пребывающие в запасе, относятся к третьему разряду: имеющие воинские звания офицеров пребывают в запасе до достижения ими возраста 50 лет, а остальные – до 45 лет (</w:t>
      </w:r>
      <w:hyperlink r:id="rId20" w:anchor="block_5302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2 ст. 53 Закона № 53-ФЗ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Кто имеет право на отсрочку от призыва на военную службу по мобилизации?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По закону отсрочка от призыва на военную службу по мобилизации предоставляется гражданам: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забронированным</w:t>
      </w: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в порядке, определяемом Правительством РФ</w:t>
      </w:r>
      <w:r w:rsidRPr="004B076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;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признанным временно не годными к военной службе по состоянию здоровья – на срок до полугода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(призывают с категориями здоровья А – годен; Б – годен с незначительными ограничениями; В – ограничено годен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обозначение категории здоровья можно посмотреть на 11 странице военного билета);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занятым постоянным уходом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являющимся опекуном или попечителем несовершеннолетних родного брата или сестры при отсутствии других лиц, обязанных по закону содержать их;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лет;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женщинам, имеющим одного ребенка и более в возрасте до 16 лет, а также в случае беременности сроком не менее 22 недель;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имеющим жену, срок беременности которой составляет не менее 22 недель, и имеющим на иждивении трех детей в возрасте до 16 лет;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матери которых кроме них имеют четырех и более детей в возрасте до 8 лет и воспитывают их без мужа;</w:t>
      </w:r>
    </w:p>
    <w:p w:rsidR="00812B68" w:rsidRPr="004B0768" w:rsidRDefault="00812B68" w:rsidP="00812B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членам Совета Федерации и депутатам Госдумы (</w:t>
      </w:r>
      <w:hyperlink r:id="rId21" w:anchor="block_181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1 ст. 18 Закона № 31-ФЗ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</w:p>
    <w:p w:rsidR="00812B68" w:rsidRPr="00BA5831" w:rsidRDefault="00812B68" w:rsidP="00812B68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4A89">
        <w:rPr>
          <w:rFonts w:ascii="PT Astra Serif" w:hAnsi="PT Astra Serif" w:cs="Arial"/>
          <w:sz w:val="28"/>
          <w:szCs w:val="28"/>
        </w:rPr>
        <w:t>Также в соответствии с указом Президента РФ от 24.09.2022 № 664 «</w:t>
      </w:r>
      <w:r w:rsidRPr="00924A89">
        <w:rPr>
          <w:rFonts w:ascii="PT Astra Serif" w:hAnsi="PT Astra Serif" w:cs="Arial"/>
          <w:sz w:val="28"/>
          <w:szCs w:val="28"/>
          <w:shd w:val="clear" w:color="auto" w:fill="FEFEFE"/>
        </w:rPr>
        <w:t>О предоставлении отсрочки от призыва на военную службу по мобилизации</w:t>
      </w:r>
      <w:r>
        <w:rPr>
          <w:rFonts w:ascii="PT Astra Serif" w:hAnsi="PT Astra Serif" w:cs="Arial"/>
          <w:sz w:val="28"/>
          <w:szCs w:val="28"/>
          <w:shd w:val="clear" w:color="auto" w:fill="FEFEFE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A5831">
        <w:rPr>
          <w:rFonts w:ascii="PT Astra Serif" w:hAnsi="PT Astra Serif" w:cs="Arial"/>
          <w:color w:val="020C22"/>
          <w:sz w:val="28"/>
          <w:szCs w:val="28"/>
        </w:rPr>
        <w:t>отсрочка от призыва на военную службу по мобилизации предоставляется студентам, обучающимся по очной и очно-заочной формам обучения по имеющим государственную аккредитацию образовательным программам среднего профессионального и высшего образования в государственных образовательных организациях, в научных организациях и получающим образование соответствующего уровня впервые.</w:t>
      </w:r>
    </w:p>
    <w:p w:rsidR="00812B68" w:rsidRPr="004B0768" w:rsidRDefault="00812B68" w:rsidP="00812B68">
      <w:pPr>
        <w:shd w:val="clear" w:color="auto" w:fill="FFFFFF"/>
        <w:spacing w:after="0" w:line="240" w:lineRule="auto"/>
        <w:ind w:firstLine="15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23 сентября Минобороны России </w:t>
      </w:r>
      <w:hyperlink r:id="rId22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перечислило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 дополнительные категории граждан, которых не планируют привлекать на военную службу в рамках частичной мобилизации. Речь идет о гражданах с высшим образованием по соответствующим специальностям и направлениям подготовки, работающих в:</w:t>
      </w:r>
    </w:p>
    <w:p w:rsidR="00812B68" w:rsidRPr="004B0768" w:rsidRDefault="00812B68" w:rsidP="00812B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аккредитованных организациях, осуществляющих деятельность в области информационных технологий, занимающихся разработкой, развитием, внедрением, сопровождением и эксплуатацией решений в области IT-технологий и обеспечением функционирования информационной инфраструктуры;</w:t>
      </w:r>
    </w:p>
    <w:p w:rsidR="00812B68" w:rsidRPr="004B0768" w:rsidRDefault="00812B68" w:rsidP="00812B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организациях, являющихся российскими операторами связи и задействованных в обеспечении устойчивости, безопасности и целостности функционирования сооружений связи, центров обработки данных, средств и линий связи общего пользования РФ;</w:t>
      </w:r>
    </w:p>
    <w:p w:rsidR="00812B68" w:rsidRPr="004B0768" w:rsidRDefault="00812B68" w:rsidP="00812B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системообразующих организациях в сфере информации и связи, а также их взаимозависимых лицах, являющихся учредителем или редакцией, издателем зарегистрированного СМИ, вещателем телеканала, радиоканала и задействованных в производстве и распространении продукции СМИ;</w:t>
      </w:r>
    </w:p>
    <w:p w:rsidR="00812B68" w:rsidRPr="004B0768" w:rsidRDefault="00812B68" w:rsidP="00812B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организациях, обеспечивающих стабильность национальной платежной системы и инфраструктуры финансового рынка, управление банковской ликвидностью, наличное денежное обращение.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Указанных граждан смогут освободить от призыва на военную службу по спискам, представленным их руководителями по установленной форме в Генштаб Вооруженных сил РФ. Как отмечают представители Минобороны 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России, эти работники пригодятся для обеспечения работы отдельных высокотехнологических отраслей, а также финансовой системы России.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B07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Кроме вышеперечисленных категорий граждан отсрочка от призыва на военную службу по мобилизации может быть предоставлена и другим гражданам или отдельным категориям по решению Президента РФ, оформленному соответствующим указом (</w:t>
      </w:r>
      <w:hyperlink r:id="rId23" w:anchor="block_33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2 ст. 18 Закона № 31-ФЗ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). </w:t>
      </w:r>
      <w:r w:rsidRPr="004B07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Подлежат ли призыву по мобилизации женщины?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Да, но только те, которые имеют военно-учетную специальность и пребывают в запасе. Повторим, отсрочка от призыва по мобилизации предоставляется женщинам, имеющим одного ребенка и более в возрасте до 16 лет, а также в случае беременности сроком не менее 22 недель. Эти же критерии позволяют военнослужащим – женщинам при объявлении мобилизации досрочно уволиться с военной службы (</w:t>
      </w:r>
      <w:hyperlink r:id="rId24" w:anchor="block_1705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5 ст. 17 Закона № 31-ФЗ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hyperlink r:id="rId25" w:anchor="block_51032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3.2 ст. 51 Закона № 53-ФЗ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).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Согласно разъяснениям, размещенным в телеграм-канале Минобороны России, женщин будут призывать только на должности, которые могут ими замещаться и при наличии соответствующей военно-учетной специальности. К последним относятся, например, медицинские работники, но пока потребность в таких специалистах минимальна.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4B076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Кто не подлежит призыву на военную службу по мобилизации?</w:t>
      </w:r>
    </w:p>
    <w:p w:rsidR="00812B68" w:rsidRPr="004B0768" w:rsidRDefault="00812B68" w:rsidP="00812B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Граждане, имеющие неснятую или непогашенную судимость за совершение тяжкого преступления (</w:t>
      </w:r>
      <w:hyperlink r:id="rId26" w:anchor="block_174" w:history="1">
        <w:r w:rsidRPr="004B0768">
          <w:rPr>
            <w:rFonts w:ascii="PT Astra Serif" w:eastAsia="Times New Roman" w:hAnsi="PT Astra Serif" w:cs="Arial"/>
            <w:sz w:val="28"/>
            <w:szCs w:val="28"/>
            <w:u w:val="single"/>
            <w:bdr w:val="none" w:sz="0" w:space="0" w:color="auto" w:frame="1"/>
            <w:lang w:eastAsia="ru-RU"/>
          </w:rPr>
          <w:t>п. 4 ст. 17 Закона № 31-Ф</w:t>
        </w:r>
      </w:hyperlink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З).</w:t>
      </w:r>
    </w:p>
    <w:p w:rsidR="00757261" w:rsidRDefault="004B0768" w:rsidP="007572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Граждане, призванные на военную службу по мобилизации, имеют статус, аналогичный военнослужащим, проходящим военную службу по контракту. </w:t>
      </w: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Им предоставляются те же выплаты и социальные гарантии, что и контрактникам (п. 3 Указа № 647). </w:t>
      </w:r>
      <w:r w:rsidR="00757261" w:rsidRPr="004B07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757261"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Гражданину, призванному в рамках частичной мобилизации, будет ежемесячно начисляться денежное довольствие, соответствующее окладам по воинскому званию и должности, надбавки, связанные с условиями прохождения службы, и страховые выплаты. Денежные средства будут зачислять на персональный счет военнослужащего, и он сможет распоряжаться ими по своему усмотрению – в том числе переводить все средства или их часть своей семье.</w:t>
      </w:r>
    </w:p>
    <w:p w:rsidR="00D941A8" w:rsidRPr="00D941A8" w:rsidRDefault="00D941A8" w:rsidP="002C2D8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Членам семей таких граждан будут предоставляться льготы, предусмотренные указом Губернатора УО от 17.08.2022 № 100 (право на бесплатное посещение учреждений культуры, </w:t>
      </w:r>
      <w:r w:rsidRPr="00D941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внеочередное социальное обслуживание в социально-реабилитационном центре, реабилитационном центре для инвалидов молодого возраста и социально-оздоровительном центре граждан пожилого возраста и инвалидов; на бесплатное получение услуг в областных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физкультурно-спортивных </w:t>
      </w:r>
      <w:r w:rsidRPr="00D941A8">
        <w:rPr>
          <w:rFonts w:ascii="PT Astra Serif" w:eastAsia="Times New Roman" w:hAnsi="PT Astra Serif" w:cs="Times New Roman"/>
          <w:sz w:val="28"/>
          <w:szCs w:val="28"/>
          <w:lang w:eastAsia="ru-RU"/>
        </w:rPr>
        <w:t>учреждениях,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941A8">
        <w:rPr>
          <w:rFonts w:ascii="PT Astra Serif" w:eastAsia="Times New Roman" w:hAnsi="PT Astra Serif" w:cs="Times New Roman"/>
          <w:sz w:val="28"/>
          <w:szCs w:val="28"/>
          <w:lang w:eastAsia="ru-RU"/>
        </w:rPr>
        <w:t>на бесплатное питание обучающихся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школах)</w:t>
      </w:r>
      <w:r w:rsidRPr="00D941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гибели такого гражданина в соответствии с указом Губернатора Ульяновской области от 05.04.2022 № 33 родственникам будет произведена денежная выплата в размере 1 млн. рублей. </w:t>
      </w:r>
      <w:r w:rsidR="002C2D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муниципальном уровне приняты или готовы к принятию аналогичные меры в – Козоватовском, Вешкаймском, Павловском, Новомалыклинском, Сенгилеевском, Чердаклинском, Цильнинском, </w:t>
      </w:r>
      <w:r w:rsidR="002C2D8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Базарносызганском, Инзенском, Мелекесском, Карсунском, Старокулаткинском районах, городе Ульяновске, городе Димитровграде. </w:t>
      </w:r>
    </w:p>
    <w:p w:rsidR="008C0B10" w:rsidRDefault="008C0B10" w:rsidP="008C0B1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="002C2D81">
        <w:rPr>
          <w:rFonts w:ascii="PT Astra Serif" w:eastAsia="Times New Roman" w:hAnsi="PT Astra Serif" w:cs="Arial"/>
          <w:sz w:val="28"/>
          <w:szCs w:val="28"/>
          <w:lang w:eastAsia="ru-RU"/>
        </w:rPr>
        <w:t>8 сентября в ГД РФ в третьем</w:t>
      </w:r>
      <w:bookmarkStart w:id="0" w:name="_GoBack"/>
      <w:bookmarkEnd w:id="0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чтении приняты изменения в законодательство, в соответствии с которыми призванные в рамках мобилизации граждане, взявшие кредит до призыва на военную службу, смогут оформить кредитные каникулы. Также это право будет распространено на лиц, находящихся у них на иждивении. Военнослужащему-заемщику предоставляется прав обратиться к кредитору с требованием об изменении условий договора, предусматрив</w:t>
      </w:r>
      <w:r w:rsidR="002809B5">
        <w:rPr>
          <w:rFonts w:ascii="PT Astra Serif" w:eastAsia="Times New Roman" w:hAnsi="PT Astra Serif" w:cs="Arial"/>
          <w:sz w:val="28"/>
          <w:szCs w:val="28"/>
          <w:lang w:eastAsia="ru-RU"/>
        </w:rPr>
        <w:t>ающим приостановление исполнения обязательств на срок, не превышающий срок военной службы, или об уменьшении размера платежей в течение льготного периода. Сделать это можно в любой момент но не позднее 31 декабря 2023 года и только в том случае, если по этому кредиту отсрочка ранее не предоставлялась. Также законопроектом предусматривается полное или частичное прекращение обязательств в случае гибели военнослужащего.</w:t>
      </w:r>
    </w:p>
    <w:p w:rsidR="00757261" w:rsidRDefault="002809B5" w:rsidP="007572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8"/>
          <w:szCs w:val="28"/>
          <w:lang w:eastAsia="ru-RU"/>
        </w:rPr>
      </w:pPr>
      <w:r w:rsidRPr="002809B5">
        <w:rPr>
          <w:rFonts w:ascii="PT Astra Serif" w:eastAsia="Times New Roman" w:hAnsi="PT Astra Serif" w:cs="Segoe UI"/>
          <w:sz w:val="28"/>
          <w:szCs w:val="28"/>
          <w:lang w:eastAsia="ru-RU"/>
        </w:rPr>
        <w:t>Перевозчики вернут мобилизованным россиянам деньги за неиспользованные билеты на авиа и ж/д транспорт.</w:t>
      </w:r>
      <w:r>
        <w:rPr>
          <w:rFonts w:ascii="PT Astra Serif" w:eastAsia="Times New Roman" w:hAnsi="PT Astra Serif" w:cs="Segoe UI"/>
          <w:sz w:val="28"/>
          <w:szCs w:val="28"/>
          <w:lang w:eastAsia="ru-RU"/>
        </w:rPr>
        <w:t xml:space="preserve"> Условия возврата – билет выкуплен до 21.09.2022, обратиться можно по месту его приобретения и предоставить подтверждающие мобилизацию документы (авиаперевозчики – Аэрофлот, Победа, Россия, НордВинд; РЖД).</w:t>
      </w:r>
      <w:r w:rsidR="00757261">
        <w:rPr>
          <w:rFonts w:ascii="PT Astra Serif" w:eastAsia="Times New Roman" w:hAnsi="PT Astra Serif" w:cs="Segoe UI"/>
          <w:sz w:val="28"/>
          <w:szCs w:val="28"/>
          <w:lang w:eastAsia="ru-RU"/>
        </w:rPr>
        <w:t xml:space="preserve"> </w:t>
      </w:r>
    </w:p>
    <w:p w:rsidR="002809B5" w:rsidRPr="00757261" w:rsidRDefault="00757261" w:rsidP="007572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8"/>
          <w:szCs w:val="28"/>
          <w:lang w:eastAsia="ru-RU"/>
        </w:rPr>
      </w:pPr>
      <w:r>
        <w:rPr>
          <w:rFonts w:ascii="PT Astra Serif" w:eastAsia="Times New Roman" w:hAnsi="PT Astra Serif" w:cs="Segoe UI"/>
          <w:sz w:val="28"/>
          <w:szCs w:val="28"/>
          <w:lang w:eastAsia="ru-RU"/>
        </w:rPr>
        <w:t xml:space="preserve">Федеральная нотариальная палата РФ также приняла решение о предоставлении льгот мобилизованным гражданам. Так, такие граждане освобождаются от оплаты услуг правового и технического характера, </w:t>
      </w:r>
      <w:r w:rsidRPr="00757261">
        <w:rPr>
          <w:rFonts w:ascii="PT Astra Serif" w:eastAsia="Times New Roman" w:hAnsi="PT Astra Serif" w:cs="Segoe UI"/>
          <w:sz w:val="28"/>
          <w:szCs w:val="28"/>
          <w:lang w:eastAsia="ru-RU"/>
        </w:rPr>
        <w:t>т</w:t>
      </w:r>
      <w:r w:rsidRPr="00757261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акже нотариат создает условия для того, чтобы мобилизованные граждане могли быстро, без очереди и даже в выходные дни совершить необходимые нотариальные действия (удостоверение доверенностей, выдача согласий законных представителей, опекунов, попечителей на совершение юридически значимых действий и др. Кроме того, в выходные и праздничные дни будут работать так называемые «дежурные» нотариальные конторы. 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Информацию о дежурных нотариальных конторах в Ульяновской области можно будет найти на сайте Нотариальной палаты Ульяновской области– </w:t>
      </w:r>
      <w:r>
        <w:rPr>
          <w:rFonts w:ascii="PT Astra Serif" w:eastAsia="Times New Roman" w:hAnsi="PT Astra Serif" w:cs="Helvetica"/>
          <w:sz w:val="28"/>
          <w:szCs w:val="28"/>
          <w:lang w:val="en-US" w:eastAsia="ru-RU"/>
        </w:rPr>
        <w:t>npuo</w:t>
      </w:r>
      <w:r w:rsidRPr="00757261">
        <w:rPr>
          <w:rFonts w:ascii="PT Astra Serif" w:eastAsia="Times New Roman" w:hAnsi="PT Astra Serif" w:cs="Helvetica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Helvetica"/>
          <w:sz w:val="28"/>
          <w:szCs w:val="28"/>
          <w:lang w:val="en-US" w:eastAsia="ru-RU"/>
        </w:rPr>
        <w:t>ru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или по телефонам – 8 (8422) 67-44-73, 67-44-74</w:t>
      </w:r>
    </w:p>
    <w:p w:rsidR="002809B5" w:rsidRDefault="002809B5" w:rsidP="00924A89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bookmarkStart w:id="1" w:name="2"/>
      <w:bookmarkEnd w:id="1"/>
    </w:p>
    <w:p w:rsidR="00812B68" w:rsidRPr="00812B68" w:rsidRDefault="00812B68" w:rsidP="00812B68">
      <w:pPr>
        <w:shd w:val="clear" w:color="auto" w:fill="FFFFFF"/>
        <w:spacing w:after="255" w:line="270" w:lineRule="atLeas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812B6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Основаниями для увольнения военнослужащих, проходящих военную службу по контракту, и граждан, призванных по мобилизации, с военной службы в период частичной мобилизации являются:</w:t>
      </w:r>
    </w:p>
    <w:p w:rsidR="00812B68" w:rsidRPr="004B0768" w:rsidRDefault="00812B68" w:rsidP="00812B68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достижение предельного возраста пребывания на военной службе;</w:t>
      </w:r>
    </w:p>
    <w:p w:rsidR="00812B68" w:rsidRPr="004B0768" w:rsidRDefault="00812B68" w:rsidP="00812B68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признание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ими замещаться;</w:t>
      </w:r>
    </w:p>
    <w:p w:rsidR="00812B68" w:rsidRPr="004B0768" w:rsidRDefault="00812B68" w:rsidP="00812B68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вступление в законную силу приговора суда о назначении наказания в виде лишения свободы (п. 5 Указа № 647).</w:t>
      </w:r>
    </w:p>
    <w:p w:rsidR="004B0768" w:rsidRPr="004B0768" w:rsidRDefault="004B0768" w:rsidP="00561C1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0768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E07B00" w:rsidRPr="00BE6AB8" w:rsidRDefault="00BE6AB8" w:rsidP="00BE6AB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E6AB8">
        <w:rPr>
          <w:rFonts w:ascii="PT Astra Serif" w:hAnsi="PT Astra Serif"/>
          <w:sz w:val="28"/>
          <w:szCs w:val="28"/>
        </w:rPr>
        <w:lastRenderedPageBreak/>
        <w:t>Если подлежащий мобилизации гражданин находится за границей либо планирует выезд:</w:t>
      </w:r>
    </w:p>
    <w:p w:rsidR="00BE6AB8" w:rsidRDefault="00BE6AB8" w:rsidP="00BE6AB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E6AB8">
        <w:rPr>
          <w:rFonts w:ascii="PT Astra Serif" w:hAnsi="PT Astra Serif"/>
          <w:sz w:val="28"/>
          <w:szCs w:val="28"/>
        </w:rPr>
        <w:t>1. Планирующим выезд за пределы РФ нужно посетить военкомат (по месту регистрации), сообщить о поездке и узнать порядок действий</w:t>
      </w:r>
      <w:r>
        <w:rPr>
          <w:rFonts w:ascii="PT Astra Serif" w:hAnsi="PT Astra Serif"/>
          <w:sz w:val="28"/>
          <w:szCs w:val="28"/>
        </w:rPr>
        <w:t>.</w:t>
      </w:r>
    </w:p>
    <w:p w:rsidR="00BE6AB8" w:rsidRDefault="00BE6AB8" w:rsidP="00BE6AB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Если граждане РФ постоянно проживают за границей, то они не состоят на воинском учете и не подлежат мобилизации</w:t>
      </w:r>
    </w:p>
    <w:p w:rsidR="00BE6AB8" w:rsidRDefault="00BE6AB8" w:rsidP="00BE6AB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Те, кто находятся за пределами РФ в краткосрочной командировке и состоят на воинском учете, могут быть призваны</w:t>
      </w:r>
    </w:p>
    <w:p w:rsidR="00BE6AB8" w:rsidRPr="00BE6AB8" w:rsidRDefault="00BE6AB8" w:rsidP="00BE6AB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Люди с двойным гражданством рассматриваются только как граждане РФ, поэтому при наличии оснований, подлежат призыву. </w:t>
      </w:r>
    </w:p>
    <w:sectPr w:rsidR="00BE6AB8" w:rsidRPr="00BE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D25"/>
    <w:multiLevelType w:val="multilevel"/>
    <w:tmpl w:val="2B9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49C3"/>
    <w:multiLevelType w:val="multilevel"/>
    <w:tmpl w:val="EAEA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25678"/>
    <w:multiLevelType w:val="multilevel"/>
    <w:tmpl w:val="F892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532FF"/>
    <w:multiLevelType w:val="multilevel"/>
    <w:tmpl w:val="16D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C5BFC"/>
    <w:multiLevelType w:val="multilevel"/>
    <w:tmpl w:val="4198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B0A38"/>
    <w:multiLevelType w:val="multilevel"/>
    <w:tmpl w:val="6BC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10104"/>
    <w:multiLevelType w:val="multilevel"/>
    <w:tmpl w:val="376A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E00B3"/>
    <w:multiLevelType w:val="multilevel"/>
    <w:tmpl w:val="E6C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60E7C"/>
    <w:multiLevelType w:val="multilevel"/>
    <w:tmpl w:val="A0A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845CF"/>
    <w:multiLevelType w:val="multilevel"/>
    <w:tmpl w:val="941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AE"/>
    <w:rsid w:val="002809B5"/>
    <w:rsid w:val="002C2D81"/>
    <w:rsid w:val="004B0768"/>
    <w:rsid w:val="00561C15"/>
    <w:rsid w:val="00757261"/>
    <w:rsid w:val="00812B68"/>
    <w:rsid w:val="008C0B10"/>
    <w:rsid w:val="008D4F04"/>
    <w:rsid w:val="00924A89"/>
    <w:rsid w:val="00BA5831"/>
    <w:rsid w:val="00BD7030"/>
    <w:rsid w:val="00BE6AB8"/>
    <w:rsid w:val="00CA12AE"/>
    <w:rsid w:val="00D941A8"/>
    <w:rsid w:val="00DE23C5"/>
    <w:rsid w:val="00E07B00"/>
    <w:rsid w:val="00E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0B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0B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8405/802464714d4d10a819efb803557e9689/" TargetMode="External"/><Relationship Id="rId13" Type="http://schemas.openxmlformats.org/officeDocument/2006/relationships/hyperlink" Target="http://base.garant.ru/10108000/e314e2ab9fee15680d3063ba04ec3184/" TargetMode="External"/><Relationship Id="rId18" Type="http://schemas.openxmlformats.org/officeDocument/2006/relationships/hyperlink" Target="http://base.garant.ru/178405/5f8ae450aa10a78f0b0005a38b5989df/" TargetMode="External"/><Relationship Id="rId26" Type="http://schemas.openxmlformats.org/officeDocument/2006/relationships/hyperlink" Target="http://base.garant.ru/136945/a7b26eafd8fd23d18ca4410ac5359e0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36945/a573badcfa856325a7f6c5597efaaedf/" TargetMode="External"/><Relationship Id="rId7" Type="http://schemas.openxmlformats.org/officeDocument/2006/relationships/hyperlink" Target="http://base.garant.ru/178405/3ac805f6d87af32d44de92b042d51285/" TargetMode="External"/><Relationship Id="rId12" Type="http://schemas.openxmlformats.org/officeDocument/2006/relationships/hyperlink" Target="http://base.garant.ru/10108000/" TargetMode="External"/><Relationship Id="rId17" Type="http://schemas.openxmlformats.org/officeDocument/2006/relationships/hyperlink" Target="http://base.garant.ru/136945/" TargetMode="External"/><Relationship Id="rId25" Type="http://schemas.openxmlformats.org/officeDocument/2006/relationships/hyperlink" Target="http://base.garant.ru/178405/afa6a9ba04392e1cfe1c09aeb8a7e5f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78405/e88847e78ccd9fdb54482c7fa15982bf/" TargetMode="External"/><Relationship Id="rId20" Type="http://schemas.openxmlformats.org/officeDocument/2006/relationships/hyperlink" Target="http://base.garant.ru/178405/9d6506b7354f91b33cd5839dca900db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news/1567517/" TargetMode="External"/><Relationship Id="rId11" Type="http://schemas.openxmlformats.org/officeDocument/2006/relationships/hyperlink" Target="http://base.garant.ru/178405/e88847e78ccd9fdb54482c7fa15982bf/" TargetMode="External"/><Relationship Id="rId24" Type="http://schemas.openxmlformats.org/officeDocument/2006/relationships/hyperlink" Target="http://base.garant.ru/136945/a7b26eafd8fd23d18ca4410ac5359e0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8000/" TargetMode="External"/><Relationship Id="rId23" Type="http://schemas.openxmlformats.org/officeDocument/2006/relationships/hyperlink" Target="http://base.garant.ru/136945/a573badcfa856325a7f6c5597efaaedf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se.garant.ru/12125267/4c1884da311e5f3bdcf5d040b80864f4/" TargetMode="External"/><Relationship Id="rId19" Type="http://schemas.openxmlformats.org/officeDocument/2006/relationships/hyperlink" Target="http://base.garant.ru/178405/9d6506b7354f91b33cd5839dca900d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5267/da762a68a9574b563d3f79bbbf5a8070/" TargetMode="External"/><Relationship Id="rId14" Type="http://schemas.openxmlformats.org/officeDocument/2006/relationships/hyperlink" Target="http://base.garant.ru/136945/b5dae26bebf2908c0e8dd3b8a66868fe/" TargetMode="External"/><Relationship Id="rId22" Type="http://schemas.openxmlformats.org/officeDocument/2006/relationships/hyperlink" Target="https://www.garant.ru/news/156777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Анастасия Вячеславовна</dc:creator>
  <cp:keywords/>
  <dc:description/>
  <cp:lastModifiedBy>Филоненко Анастасия Вячеславовна</cp:lastModifiedBy>
  <cp:revision>9</cp:revision>
  <cp:lastPrinted>2022-09-28T12:49:00Z</cp:lastPrinted>
  <dcterms:created xsi:type="dcterms:W3CDTF">2022-09-28T06:18:00Z</dcterms:created>
  <dcterms:modified xsi:type="dcterms:W3CDTF">2022-09-29T10:34:00Z</dcterms:modified>
</cp:coreProperties>
</file>